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197" w:rsidRPr="00DF04EF" w:rsidRDefault="00D42197" w:rsidP="00D42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ranklin Gothic Medium" w:hAnsi="Franklin Gothic Medium"/>
          <w:sz w:val="22"/>
          <w:szCs w:val="22"/>
        </w:rPr>
      </w:pPr>
      <w:r w:rsidRPr="00DF04EF">
        <w:rPr>
          <w:rFonts w:ascii="Franklin Gothic Medium" w:hAnsi="Franklin Gothic Medium"/>
          <w:sz w:val="22"/>
          <w:szCs w:val="22"/>
        </w:rPr>
        <w:t>ΑΛΛΑΓΗ</w:t>
      </w:r>
      <w:r>
        <w:rPr>
          <w:rFonts w:ascii="Franklin Gothic Medium" w:hAnsi="Franklin Gothic Medium"/>
          <w:sz w:val="22"/>
          <w:szCs w:val="22"/>
        </w:rPr>
        <w:t xml:space="preserve"> </w:t>
      </w:r>
      <w:r w:rsidRPr="00DF04EF">
        <w:rPr>
          <w:rFonts w:ascii="Franklin Gothic Medium" w:hAnsi="Franklin Gothic Medium"/>
          <w:sz w:val="22"/>
          <w:szCs w:val="22"/>
        </w:rPr>
        <w:t xml:space="preserve"> Ή ΑΡΝΗΣΗ ΕΚΤΕΛΕΣΗΣ ΤΗΣ ΣΥΝΤΑΓΗΣ ΣΥΝΕΠΑΓΕΤΑΙ ΠΛΗΡΗ ΑΝΑΛΗΨΗ ΕΥΘΥΝΗΣ ΑΠΟ ΤΟΝ ΕΚΤΕΛΟΥΝΤΑ ΓΙΑ ΤΗΝ ΑΠΟΤΕΛΕΣΜΑΤΙΚΟΤΗΤΑ ΚΑΙ ΤΙΣ ΤΥΧΟΝ ΠΑΡΕΝΕΡΓΕΙΕΣ ΤΩΝ ΦΑΡΜΑΚΩΝ</w:t>
      </w:r>
    </w:p>
    <w:p w:rsidR="00312815" w:rsidRDefault="00312815"/>
    <w:sectPr w:rsidR="00312815" w:rsidSect="003128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20"/>
  <w:characterSpacingControl w:val="doNotCompress"/>
  <w:compat/>
  <w:rsids>
    <w:rsidRoot w:val="00D42197"/>
    <w:rsid w:val="00312815"/>
    <w:rsid w:val="00D42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136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2012-11-27T17:44:00Z</dcterms:created>
  <dcterms:modified xsi:type="dcterms:W3CDTF">2012-11-27T17:44:00Z</dcterms:modified>
</cp:coreProperties>
</file>